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64" w:rsidRDefault="00DD3F64" w:rsidP="00E961DA">
      <w:pPr>
        <w:ind w:right="283"/>
        <w:jc w:val="both"/>
        <w:rPr>
          <w:rFonts w:cs="Arial"/>
          <w:b/>
          <w:sz w:val="20"/>
        </w:rPr>
      </w:pPr>
    </w:p>
    <w:p w:rsidR="00F33BF0" w:rsidRPr="001535CF" w:rsidRDefault="001535CF" w:rsidP="001535CF">
      <w:pPr>
        <w:pStyle w:val="PargrafodaLista"/>
        <w:numPr>
          <w:ilvl w:val="0"/>
          <w:numId w:val="3"/>
        </w:numPr>
        <w:tabs>
          <w:tab w:val="left" w:pos="9639"/>
        </w:tabs>
        <w:ind w:left="-567" w:right="283" w:hanging="14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- </w:t>
      </w:r>
      <w:r w:rsidR="00D40B29" w:rsidRPr="001535CF">
        <w:rPr>
          <w:rFonts w:cs="Arial"/>
          <w:b/>
          <w:sz w:val="20"/>
        </w:rPr>
        <w:t xml:space="preserve">LEITURA, ANÁLISE E VOTAÇÃO DA ATA DA SESSÃO PLENÁRIA DO DIA </w:t>
      </w:r>
      <w:r w:rsidR="002253ED" w:rsidRPr="001535CF">
        <w:rPr>
          <w:rFonts w:cs="Arial"/>
          <w:b/>
          <w:sz w:val="20"/>
        </w:rPr>
        <w:t>QUATORZE</w:t>
      </w:r>
      <w:r w:rsidR="004C06E9" w:rsidRPr="001535CF">
        <w:rPr>
          <w:rFonts w:cs="Arial"/>
          <w:b/>
          <w:sz w:val="20"/>
        </w:rPr>
        <w:t xml:space="preserve"> DE FEVER</w:t>
      </w:r>
      <w:r w:rsidR="00F33BF0" w:rsidRPr="001535CF">
        <w:rPr>
          <w:rFonts w:cs="Arial"/>
          <w:b/>
          <w:sz w:val="20"/>
        </w:rPr>
        <w:t>EIRO DE 2013.</w:t>
      </w:r>
    </w:p>
    <w:p w:rsidR="001875B0" w:rsidRDefault="00D40B29" w:rsidP="009F7171">
      <w:pPr>
        <w:pStyle w:val="PargrafodaLista"/>
        <w:numPr>
          <w:ilvl w:val="0"/>
          <w:numId w:val="3"/>
        </w:numPr>
        <w:tabs>
          <w:tab w:val="left" w:pos="9639"/>
        </w:tabs>
        <w:ind w:left="-567" w:right="141" w:hanging="142"/>
        <w:jc w:val="both"/>
        <w:rPr>
          <w:rFonts w:cs="Arial"/>
          <w:b/>
          <w:sz w:val="20"/>
        </w:rPr>
      </w:pPr>
      <w:r w:rsidRPr="004C06E9">
        <w:rPr>
          <w:rFonts w:cs="Arial"/>
          <w:b/>
          <w:sz w:val="20"/>
        </w:rPr>
        <w:t xml:space="preserve">- </w:t>
      </w:r>
      <w:r w:rsidR="001B140B" w:rsidRPr="004C06E9">
        <w:rPr>
          <w:rFonts w:cs="Arial"/>
          <w:b/>
          <w:sz w:val="20"/>
        </w:rPr>
        <w:t xml:space="preserve">COMUNICAÇÕES: </w:t>
      </w:r>
    </w:p>
    <w:p w:rsidR="00E961DA" w:rsidRDefault="00775E4B" w:rsidP="00E961DA">
      <w:pPr>
        <w:pStyle w:val="PargrafodaLista"/>
        <w:numPr>
          <w:ilvl w:val="0"/>
          <w:numId w:val="14"/>
        </w:numPr>
        <w:tabs>
          <w:tab w:val="left" w:pos="9639"/>
        </w:tabs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38ª PJ nº 06/2013 de 07 de fevereiro de 2013, pelo qual Maria Ester Ferraz de Carvalho, Promotora da 38ª Promotoria de Justiça de Teresina – Piauí </w:t>
      </w:r>
      <w:r w:rsidR="00D47BC0">
        <w:rPr>
          <w:rFonts w:cs="Arial"/>
          <w:sz w:val="20"/>
        </w:rPr>
        <w:t>solicita, no prazo de dez dias, informações sobre denúncia junto a Escola Antonio Melo (Denúncia nº 196766) registrada no</w:t>
      </w:r>
      <w:r>
        <w:rPr>
          <w:rFonts w:cs="Arial"/>
          <w:sz w:val="20"/>
        </w:rPr>
        <w:t xml:space="preserve"> Centro de Apoio Operacional de Defesa da</w:t>
      </w:r>
      <w:r w:rsidR="00D47BC0">
        <w:rPr>
          <w:rFonts w:cs="Arial"/>
          <w:sz w:val="20"/>
        </w:rPr>
        <w:t xml:space="preserve"> Infância da Juventude - CAODIJ</w:t>
      </w:r>
      <w:r>
        <w:rPr>
          <w:rFonts w:cs="Arial"/>
          <w:sz w:val="20"/>
        </w:rPr>
        <w:t xml:space="preserve">. </w:t>
      </w:r>
      <w:r w:rsidR="001C3CA6">
        <w:rPr>
          <w:rFonts w:cs="Arial"/>
          <w:sz w:val="20"/>
        </w:rPr>
        <w:t xml:space="preserve">Prot. </w:t>
      </w:r>
      <w:r>
        <w:rPr>
          <w:rFonts w:cs="Arial"/>
          <w:sz w:val="20"/>
        </w:rPr>
        <w:t>CEE/PI nº 052</w:t>
      </w:r>
      <w:r w:rsidR="009B125B">
        <w:rPr>
          <w:rFonts w:cs="Arial"/>
          <w:sz w:val="20"/>
        </w:rPr>
        <w:t>/2013 em 19.02.13;</w:t>
      </w:r>
    </w:p>
    <w:p w:rsidR="006735B2" w:rsidRDefault="006735B2" w:rsidP="00E961DA">
      <w:pPr>
        <w:pStyle w:val="PargrafodaLista"/>
        <w:numPr>
          <w:ilvl w:val="0"/>
          <w:numId w:val="14"/>
        </w:numPr>
        <w:tabs>
          <w:tab w:val="left" w:pos="9639"/>
        </w:tabs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38ª PJ nº 10/2013 de 18 de fevereiro de 2013, pelo qual Maria Ester Ferraz de Carvalho, Promotora da 38ª Promotoria de Justiça de Teresina – Piauí solicita informações acerca de reduções de mensalidades das escolas da rede privada. Protocolado no CEE/PI em 19.02.13;</w:t>
      </w:r>
    </w:p>
    <w:p w:rsidR="009B125B" w:rsidRDefault="009B125B" w:rsidP="009B125B">
      <w:pPr>
        <w:pStyle w:val="PargrafodaLista"/>
        <w:numPr>
          <w:ilvl w:val="0"/>
          <w:numId w:val="14"/>
        </w:numPr>
        <w:tabs>
          <w:tab w:val="left" w:pos="9639"/>
        </w:tabs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Mandado de Notificação encaminhado por Celso Augusto Oliveira da Silva, Diretor de Secretaria da 3ª Vara Federal da Seção Judiciária do Estado do Piauí solicitando no prazo de dez dias,</w:t>
      </w:r>
      <w:r w:rsidRPr="00587773">
        <w:rPr>
          <w:rFonts w:cs="Arial"/>
          <w:sz w:val="20"/>
        </w:rPr>
        <w:t xml:space="preserve"> </w:t>
      </w:r>
      <w:r>
        <w:rPr>
          <w:rFonts w:cs="Arial"/>
          <w:sz w:val="20"/>
        </w:rPr>
        <w:t>informações sobre expedição de certificado de conclusão do Ensino Médio, da aluna do Curso Técnico Integrado em Edificações, Jessica Juliana Gonçalves Bastos, junto ao Instituto Federal de Educação Ciência e Tecnologia do Piauí – IFPI. Prot. CEE/PI nº</w:t>
      </w:r>
      <w:r w:rsidR="00775E4B">
        <w:rPr>
          <w:rFonts w:cs="Arial"/>
          <w:sz w:val="20"/>
        </w:rPr>
        <w:t xml:space="preserve"> </w:t>
      </w:r>
      <w:r>
        <w:rPr>
          <w:rFonts w:cs="Arial"/>
          <w:sz w:val="20"/>
        </w:rPr>
        <w:t>053/2013 em 19.02.13;</w:t>
      </w:r>
    </w:p>
    <w:p w:rsidR="0050160B" w:rsidRDefault="00611EBC" w:rsidP="00E961DA">
      <w:pPr>
        <w:pStyle w:val="PargrafodaLista"/>
        <w:numPr>
          <w:ilvl w:val="0"/>
          <w:numId w:val="14"/>
        </w:numPr>
        <w:tabs>
          <w:tab w:val="left" w:pos="9639"/>
        </w:tabs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048/2013 de 14 de fevereiro de 2013, pelo qual </w:t>
      </w:r>
      <w:proofErr w:type="spellStart"/>
      <w:r>
        <w:rPr>
          <w:rFonts w:cs="Arial"/>
          <w:sz w:val="20"/>
        </w:rPr>
        <w:t>Marlúcia</w:t>
      </w:r>
      <w:proofErr w:type="spellEnd"/>
      <w:r>
        <w:rPr>
          <w:rFonts w:cs="Arial"/>
          <w:sz w:val="20"/>
        </w:rPr>
        <w:t xml:space="preserve"> Gomes Evaristo</w:t>
      </w:r>
      <w:r w:rsidR="0050160B">
        <w:rPr>
          <w:rFonts w:cs="Arial"/>
          <w:sz w:val="20"/>
        </w:rPr>
        <w:t xml:space="preserve"> Almeida, Promotora de Justiça Titular da 28ª Promotoria de Justiça de Defesa da Pessoa com Deficiência e do Idoso convida para participar de Audiência a ser realizada dia 28/02/2013, às </w:t>
      </w:r>
      <w:proofErr w:type="gramStart"/>
      <w:r w:rsidR="0050160B">
        <w:rPr>
          <w:rFonts w:cs="Arial"/>
          <w:sz w:val="20"/>
        </w:rPr>
        <w:t>09:00</w:t>
      </w:r>
      <w:proofErr w:type="gramEnd"/>
      <w:r w:rsidR="0050160B">
        <w:rPr>
          <w:rFonts w:cs="Arial"/>
          <w:sz w:val="20"/>
        </w:rPr>
        <w:t xml:space="preserve"> horas, no Auditório da Procuradoria Geral de Justiça, à Rua Álvaro Mendes, 2294 – Centro, para tratar sobre a inclusão escolar de alunos com necessidades educacionais especiais na rede regular de ensino particular de Teresina (PI)</w:t>
      </w:r>
      <w:r w:rsidR="003E3E91">
        <w:rPr>
          <w:rFonts w:cs="Arial"/>
          <w:sz w:val="20"/>
        </w:rPr>
        <w:t>. Protocolado no CEE/PI em 20.02.13;</w:t>
      </w:r>
    </w:p>
    <w:p w:rsidR="009B125B" w:rsidRDefault="0050160B" w:rsidP="00E961DA">
      <w:pPr>
        <w:pStyle w:val="PargrafodaLista"/>
        <w:numPr>
          <w:ilvl w:val="0"/>
          <w:numId w:val="14"/>
        </w:numPr>
        <w:tabs>
          <w:tab w:val="left" w:pos="9639"/>
        </w:tabs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Ofício nº 0098/2013 – GAB/Reitoria de 18 de fevereiro de 2013, de </w:t>
      </w:r>
      <w:proofErr w:type="spellStart"/>
      <w:r>
        <w:rPr>
          <w:rFonts w:cs="Arial"/>
          <w:sz w:val="20"/>
        </w:rPr>
        <w:t>Nouga</w:t>
      </w:r>
      <w:proofErr w:type="spellEnd"/>
      <w:r>
        <w:rPr>
          <w:rFonts w:cs="Arial"/>
          <w:sz w:val="20"/>
        </w:rPr>
        <w:t xml:space="preserve"> Cardoso Batista, Reitor em exercício da Universidade Estadual do Piauí – UESPI encaminha informações relativas ao</w:t>
      </w:r>
      <w:r w:rsidR="003E3E91">
        <w:rPr>
          <w:rFonts w:cs="Arial"/>
          <w:sz w:val="20"/>
        </w:rPr>
        <w:t xml:space="preserve"> Curso de Medicina ofertado por</w:t>
      </w:r>
      <w:r>
        <w:rPr>
          <w:rFonts w:cs="Arial"/>
          <w:sz w:val="20"/>
        </w:rPr>
        <w:t xml:space="preserve"> </w:t>
      </w:r>
      <w:r w:rsidR="003E3E91">
        <w:rPr>
          <w:rFonts w:cs="Arial"/>
          <w:sz w:val="20"/>
        </w:rPr>
        <w:t xml:space="preserve">essa IES, conforme solicitado no Processo nº 01514/13-FUESPI/UESPI. Protocolado no </w:t>
      </w:r>
      <w:r w:rsidR="001C3CA6">
        <w:rPr>
          <w:rFonts w:cs="Arial"/>
          <w:sz w:val="20"/>
        </w:rPr>
        <w:t>CEE/PI em 20.02.13;</w:t>
      </w:r>
    </w:p>
    <w:p w:rsidR="001C3CA6" w:rsidRDefault="001C3CA6" w:rsidP="00E961DA">
      <w:pPr>
        <w:pStyle w:val="PargrafodaLista"/>
        <w:numPr>
          <w:ilvl w:val="0"/>
          <w:numId w:val="14"/>
        </w:numPr>
        <w:tabs>
          <w:tab w:val="left" w:pos="9639"/>
        </w:tabs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Reinaldo de Araújo Lopes, Diretor da Unidade de Educação Técnica e Profissional – UETEP encaminha Processo</w:t>
      </w:r>
      <w:r w:rsidRPr="001C3CA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SEDUC nº </w:t>
      </w:r>
      <w:r w:rsidR="006A5015">
        <w:rPr>
          <w:rFonts w:cs="Arial"/>
          <w:sz w:val="20"/>
        </w:rPr>
        <w:t>0004871/2013,</w:t>
      </w:r>
      <w:r>
        <w:rPr>
          <w:rFonts w:cs="Arial"/>
          <w:sz w:val="20"/>
        </w:rPr>
        <w:t xml:space="preserve"> com justificativa do Instituto Daniel De La </w:t>
      </w:r>
      <w:proofErr w:type="spellStart"/>
      <w:r>
        <w:rPr>
          <w:rFonts w:cs="Arial"/>
          <w:sz w:val="20"/>
        </w:rPr>
        <w:t>Touche</w:t>
      </w:r>
      <w:proofErr w:type="spellEnd"/>
      <w:r>
        <w:rPr>
          <w:rFonts w:cs="Arial"/>
          <w:sz w:val="20"/>
        </w:rPr>
        <w:t>, sobre a certificação dos alunos do Curso Técnico em Enfermagem do IESP de São João do Piauí. Prot. CEE/PI nº 055/2013 em 21.02.13;</w:t>
      </w:r>
    </w:p>
    <w:p w:rsidR="006A5015" w:rsidRPr="00E961DA" w:rsidRDefault="006A5015" w:rsidP="00E961DA">
      <w:pPr>
        <w:pStyle w:val="PargrafodaLista"/>
        <w:numPr>
          <w:ilvl w:val="0"/>
          <w:numId w:val="14"/>
        </w:numPr>
        <w:tabs>
          <w:tab w:val="left" w:pos="9639"/>
        </w:tabs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Texto de e-mail: e</w:t>
      </w:r>
      <w:r w:rsidRPr="0020785E">
        <w:rPr>
          <w:rFonts w:cs="Arial"/>
          <w:sz w:val="20"/>
        </w:rPr>
        <w:t>ncaminhado por</w:t>
      </w:r>
      <w:r>
        <w:rPr>
          <w:rFonts w:cs="Arial"/>
          <w:sz w:val="20"/>
        </w:rPr>
        <w:t xml:space="preserve"> Maurício Fernandes Pereira, Presidente do FNCE encaminhando Programação do “</w:t>
      </w:r>
      <w:proofErr w:type="spellStart"/>
      <w:r>
        <w:rPr>
          <w:rFonts w:cs="Arial"/>
          <w:sz w:val="20"/>
        </w:rPr>
        <w:t>Forum</w:t>
      </w:r>
      <w:proofErr w:type="spellEnd"/>
      <w:r>
        <w:rPr>
          <w:rFonts w:cs="Arial"/>
          <w:sz w:val="20"/>
        </w:rPr>
        <w:t xml:space="preserve"> Ampliado dos Conselhos de Educação – FACED/CONAE – 2014”, que acontecerá dia 11 de março de 2013, no Plenário Anísio Teixeira do Conselho Nacional de Educação, em Brasília/DF.</w:t>
      </w:r>
    </w:p>
    <w:p w:rsidR="005433A9" w:rsidRPr="004C06E9" w:rsidRDefault="00A313C1" w:rsidP="009F7171">
      <w:pPr>
        <w:tabs>
          <w:tab w:val="left" w:pos="9639"/>
        </w:tabs>
        <w:ind w:left="-426" w:right="283" w:hanging="283"/>
        <w:jc w:val="both"/>
        <w:rPr>
          <w:sz w:val="20"/>
        </w:rPr>
      </w:pPr>
      <w:r w:rsidRPr="004C06E9">
        <w:rPr>
          <w:rFonts w:cs="Arial"/>
          <w:b/>
          <w:sz w:val="20"/>
        </w:rPr>
        <w:t>3</w:t>
      </w:r>
      <w:r w:rsidR="008B3F99" w:rsidRPr="004C06E9">
        <w:rPr>
          <w:sz w:val="20"/>
        </w:rPr>
        <w:t xml:space="preserve"> -</w:t>
      </w:r>
      <w:r w:rsidR="00E440C0" w:rsidRPr="004C06E9">
        <w:rPr>
          <w:rFonts w:cs="Arial"/>
          <w:b/>
          <w:sz w:val="20"/>
        </w:rPr>
        <w:t xml:space="preserve"> </w:t>
      </w:r>
      <w:r w:rsidR="00087B26" w:rsidRPr="004C06E9">
        <w:rPr>
          <w:rFonts w:cs="Arial"/>
          <w:b/>
          <w:sz w:val="20"/>
        </w:rPr>
        <w:t>PROCESSOS A SEREM DISTRIBUÍDOS:</w:t>
      </w:r>
      <w:r w:rsidR="009070FC" w:rsidRPr="004C06E9">
        <w:rPr>
          <w:rFonts w:cs="Arial"/>
          <w:sz w:val="20"/>
        </w:rPr>
        <w:t xml:space="preserve"> </w:t>
      </w:r>
    </w:p>
    <w:p w:rsidR="006236F9" w:rsidRPr="004C06E9" w:rsidRDefault="006236F9" w:rsidP="009F7171">
      <w:pPr>
        <w:tabs>
          <w:tab w:val="left" w:pos="9639"/>
        </w:tabs>
        <w:ind w:left="-709" w:right="283"/>
        <w:jc w:val="both"/>
        <w:rPr>
          <w:rFonts w:cs="Arial"/>
          <w:b/>
          <w:sz w:val="20"/>
        </w:rPr>
      </w:pPr>
      <w:r w:rsidRPr="004C06E9">
        <w:rPr>
          <w:rFonts w:cs="Arial"/>
          <w:b/>
          <w:sz w:val="20"/>
        </w:rPr>
        <w:t>Re</w:t>
      </w:r>
      <w:r w:rsidR="00102C21" w:rsidRPr="004C06E9">
        <w:rPr>
          <w:rFonts w:cs="Arial"/>
          <w:b/>
          <w:sz w:val="20"/>
        </w:rPr>
        <w:t>to</w:t>
      </w:r>
      <w:r w:rsidR="003E5897">
        <w:rPr>
          <w:rFonts w:cs="Arial"/>
          <w:b/>
          <w:sz w:val="20"/>
        </w:rPr>
        <w:t>rno de Diligência/Inspeção (01</w:t>
      </w:r>
      <w:r w:rsidRPr="004C06E9">
        <w:rPr>
          <w:rFonts w:cs="Arial"/>
          <w:b/>
          <w:sz w:val="20"/>
        </w:rPr>
        <w:t>):</w:t>
      </w:r>
    </w:p>
    <w:p w:rsidR="001535CF" w:rsidRPr="001535CF" w:rsidRDefault="003E5897" w:rsidP="001535CF">
      <w:pPr>
        <w:pStyle w:val="PargrafodaLista"/>
        <w:numPr>
          <w:ilvl w:val="0"/>
          <w:numId w:val="15"/>
        </w:numPr>
        <w:tabs>
          <w:tab w:val="left" w:pos="9639"/>
        </w:tabs>
        <w:ind w:right="141"/>
        <w:jc w:val="both"/>
        <w:rPr>
          <w:rFonts w:cs="Arial"/>
          <w:sz w:val="20"/>
        </w:rPr>
      </w:pPr>
      <w:r w:rsidRPr="001535CF">
        <w:rPr>
          <w:rFonts w:cs="Arial"/>
          <w:sz w:val="20"/>
        </w:rPr>
        <w:t xml:space="preserve">Comissão de Educação Profissional: </w:t>
      </w:r>
      <w:r w:rsidR="00C7550E" w:rsidRPr="001535CF">
        <w:rPr>
          <w:rFonts w:cs="Arial"/>
          <w:sz w:val="20"/>
        </w:rPr>
        <w:t xml:space="preserve">[inspeção] </w:t>
      </w:r>
      <w:r w:rsidRPr="001535CF">
        <w:rPr>
          <w:rFonts w:cs="Arial"/>
          <w:sz w:val="20"/>
        </w:rPr>
        <w:t>Processo nº 221/2012 do Politécnico, rede privada, Teresina (PI), autorização de funcionamento do Curso Técnico em Segurança do Trabalho</w:t>
      </w:r>
      <w:r w:rsidR="001535CF" w:rsidRPr="001535CF">
        <w:rPr>
          <w:rFonts w:cs="Arial"/>
          <w:sz w:val="20"/>
        </w:rPr>
        <w:t>.</w:t>
      </w:r>
    </w:p>
    <w:p w:rsidR="00EE2D24" w:rsidRDefault="001535CF" w:rsidP="001535CF">
      <w:pPr>
        <w:pStyle w:val="PargrafodaLista"/>
        <w:tabs>
          <w:tab w:val="left" w:pos="9639"/>
        </w:tabs>
        <w:ind w:left="-709" w:right="141"/>
        <w:jc w:val="both"/>
        <w:rPr>
          <w:rFonts w:cs="Arial"/>
          <w:b/>
          <w:sz w:val="20"/>
        </w:rPr>
      </w:pPr>
      <w:r w:rsidRPr="001535CF">
        <w:rPr>
          <w:rFonts w:cs="Arial"/>
          <w:b/>
          <w:sz w:val="20"/>
        </w:rPr>
        <w:t xml:space="preserve"> </w:t>
      </w:r>
      <w:r w:rsidR="00EE2D24" w:rsidRPr="001535CF">
        <w:rPr>
          <w:rFonts w:cs="Arial"/>
          <w:b/>
          <w:sz w:val="20"/>
        </w:rPr>
        <w:t xml:space="preserve">Autorização de Funcionamento de Curso Técnico Profissionalizante (01): </w:t>
      </w:r>
    </w:p>
    <w:p w:rsidR="002253ED" w:rsidRPr="00C7550E" w:rsidRDefault="00EE2D24" w:rsidP="00C7550E">
      <w:pPr>
        <w:pStyle w:val="PargrafodaLista"/>
        <w:numPr>
          <w:ilvl w:val="0"/>
          <w:numId w:val="9"/>
        </w:numPr>
        <w:tabs>
          <w:tab w:val="left" w:pos="9639"/>
        </w:tabs>
        <w:ind w:left="-426" w:right="141" w:hanging="283"/>
        <w:jc w:val="both"/>
        <w:rPr>
          <w:rFonts w:cs="Arial"/>
          <w:sz w:val="20"/>
        </w:rPr>
      </w:pPr>
      <w:r w:rsidRPr="003E5897">
        <w:rPr>
          <w:rFonts w:cs="Arial"/>
          <w:sz w:val="20"/>
        </w:rPr>
        <w:t>Comissão de Educação Profissional: Processo nº 022/2013 do Col</w:t>
      </w:r>
      <w:r w:rsidR="003E5897" w:rsidRPr="003E5897">
        <w:rPr>
          <w:rFonts w:cs="Arial"/>
          <w:sz w:val="20"/>
        </w:rPr>
        <w:t>égio S</w:t>
      </w:r>
      <w:r w:rsidRPr="003E5897">
        <w:rPr>
          <w:rFonts w:cs="Arial"/>
          <w:sz w:val="20"/>
        </w:rPr>
        <w:t>agra Interativo, rede privada, Teresina (PI), autorização de funcionamento do Curso Técnico em Imobilizações Ortopédicas</w:t>
      </w:r>
      <w:r w:rsidR="00C7550E">
        <w:rPr>
          <w:rFonts w:cs="Arial"/>
          <w:sz w:val="20"/>
        </w:rPr>
        <w:t>.</w:t>
      </w:r>
    </w:p>
    <w:p w:rsidR="001104F6" w:rsidRPr="004C06E9" w:rsidRDefault="0053541B" w:rsidP="006A5015">
      <w:pPr>
        <w:tabs>
          <w:tab w:val="left" w:pos="9639"/>
        </w:tabs>
        <w:ind w:left="-709" w:right="141"/>
        <w:jc w:val="both"/>
        <w:rPr>
          <w:rFonts w:cs="Arial"/>
          <w:b/>
          <w:sz w:val="20"/>
        </w:rPr>
      </w:pPr>
      <w:r w:rsidRPr="002253ED">
        <w:rPr>
          <w:rFonts w:cs="Arial"/>
          <w:b/>
          <w:sz w:val="20"/>
        </w:rPr>
        <w:t xml:space="preserve">4 </w:t>
      </w:r>
      <w:r w:rsidR="00243DA2" w:rsidRPr="002253ED">
        <w:rPr>
          <w:rFonts w:cs="Arial"/>
          <w:b/>
          <w:sz w:val="20"/>
        </w:rPr>
        <w:t>-</w:t>
      </w:r>
      <w:r w:rsidR="00A83A4E" w:rsidRPr="002253ED">
        <w:rPr>
          <w:rFonts w:cs="Arial"/>
          <w:b/>
          <w:sz w:val="20"/>
        </w:rPr>
        <w:t xml:space="preserve"> PROCESSOS A SEREM RELATADOS PELOS SEGUINTES CONSELHEIROS:</w:t>
      </w:r>
    </w:p>
    <w:p w:rsidR="00097E76" w:rsidRPr="004C06E9" w:rsidRDefault="00097E76" w:rsidP="00097E76">
      <w:pPr>
        <w:ind w:left="-709" w:right="283"/>
        <w:jc w:val="both"/>
        <w:rPr>
          <w:rFonts w:cs="Arial"/>
          <w:b/>
          <w:sz w:val="20"/>
        </w:rPr>
      </w:pPr>
    </w:p>
    <w:p w:rsidR="001104F6" w:rsidRDefault="00A83A4E" w:rsidP="00097E76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Antônio Fonseca:   </w:t>
      </w:r>
      <w:r w:rsidR="00D26658" w:rsidRPr="004C06E9">
        <w:rPr>
          <w:rFonts w:cs="Arial"/>
          <w:sz w:val="20"/>
        </w:rPr>
        <w:t xml:space="preserve">   </w:t>
      </w:r>
      <w:r w:rsidR="00D40B29" w:rsidRPr="004C06E9">
        <w:rPr>
          <w:rFonts w:cs="Arial"/>
          <w:sz w:val="20"/>
        </w:rPr>
        <w:t xml:space="preserve">                                              h) conselheira Maria Margareth:  </w:t>
      </w:r>
    </w:p>
    <w:p w:rsidR="001535CF" w:rsidRDefault="001535CF" w:rsidP="001535CF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</w:p>
    <w:p w:rsidR="00A83A4E" w:rsidRPr="004C06E9" w:rsidRDefault="00565123" w:rsidP="001535CF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            </w:t>
      </w:r>
      <w:r w:rsidR="00A83A4E" w:rsidRPr="004C06E9">
        <w:rPr>
          <w:rFonts w:cs="Arial"/>
          <w:sz w:val="20"/>
        </w:rPr>
        <w:t xml:space="preserve">      </w:t>
      </w:r>
    </w:p>
    <w:p w:rsidR="002B68EC" w:rsidRDefault="008B6253" w:rsidP="00D40B29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conselheira</w:t>
      </w:r>
      <w:proofErr w:type="gramEnd"/>
      <w:r w:rsidR="00D26658" w:rsidRPr="004C06E9">
        <w:rPr>
          <w:rFonts w:cs="Arial"/>
          <w:sz w:val="20"/>
        </w:rPr>
        <w:t xml:space="preserve"> Bá</w:t>
      </w:r>
      <w:r w:rsidR="00A83A4E" w:rsidRPr="004C06E9">
        <w:rPr>
          <w:rFonts w:cs="Arial"/>
          <w:sz w:val="20"/>
        </w:rPr>
        <w:t xml:space="preserve">rbara Melo:          </w:t>
      </w:r>
      <w:r w:rsidR="00D40B29" w:rsidRPr="004C06E9">
        <w:rPr>
          <w:rFonts w:cs="Arial"/>
          <w:sz w:val="20"/>
        </w:rPr>
        <w:t xml:space="preserve">                     </w:t>
      </w:r>
      <w:r w:rsidR="00682718">
        <w:rPr>
          <w:rFonts w:cs="Arial"/>
          <w:sz w:val="20"/>
        </w:rPr>
        <w:t xml:space="preserve">                          i)  </w:t>
      </w:r>
      <w:r w:rsidR="00D40B29" w:rsidRPr="004C06E9">
        <w:rPr>
          <w:rFonts w:cs="Arial"/>
          <w:sz w:val="20"/>
        </w:rPr>
        <w:t xml:space="preserve">conselheira Regina Sousa:  </w:t>
      </w:r>
    </w:p>
    <w:p w:rsidR="00682718" w:rsidRDefault="00682718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1104F6" w:rsidRPr="004C06E9" w:rsidRDefault="001104F6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1535CF" w:rsidRDefault="00097E76" w:rsidP="00097E76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Carlos Alberto:                             </w:t>
      </w:r>
      <w:r w:rsidR="00682718">
        <w:rPr>
          <w:rFonts w:cs="Arial"/>
          <w:sz w:val="20"/>
        </w:rPr>
        <w:t xml:space="preserve">                           j)  </w:t>
      </w:r>
      <w:r w:rsidRPr="004C06E9">
        <w:rPr>
          <w:rFonts w:cs="Arial"/>
          <w:sz w:val="20"/>
        </w:rPr>
        <w:t xml:space="preserve">conselheira Maria Xavier:  </w:t>
      </w:r>
    </w:p>
    <w:p w:rsidR="00682718" w:rsidRDefault="00097E76" w:rsidP="001535CF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</w:t>
      </w:r>
    </w:p>
    <w:p w:rsidR="00A83A4E" w:rsidRPr="004C06E9" w:rsidRDefault="009C537A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</w:t>
      </w:r>
      <w:r w:rsidR="00A83A4E" w:rsidRPr="004C06E9">
        <w:rPr>
          <w:rFonts w:cs="Arial"/>
          <w:sz w:val="20"/>
        </w:rPr>
        <w:t xml:space="preserve">                       </w:t>
      </w:r>
      <w:r w:rsidR="00097E76" w:rsidRPr="004C06E9">
        <w:rPr>
          <w:rFonts w:cs="Arial"/>
          <w:sz w:val="20"/>
        </w:rPr>
        <w:t xml:space="preserve">                              </w:t>
      </w:r>
    </w:p>
    <w:p w:rsidR="00682718" w:rsidRDefault="00A83A4E" w:rsidP="00024C3A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conselheira</w:t>
      </w:r>
      <w:proofErr w:type="gramEnd"/>
      <w:r w:rsidRPr="004C06E9">
        <w:rPr>
          <w:rFonts w:cs="Arial"/>
          <w:sz w:val="20"/>
        </w:rPr>
        <w:t xml:space="preserve"> Eliana Mendonça:      </w:t>
      </w:r>
      <w:r w:rsidR="009C537A" w:rsidRPr="004C06E9">
        <w:rPr>
          <w:rFonts w:cs="Arial"/>
          <w:sz w:val="20"/>
        </w:rPr>
        <w:t xml:space="preserve">   </w:t>
      </w:r>
      <w:r w:rsidR="00D40B29" w:rsidRPr="004C06E9">
        <w:rPr>
          <w:rFonts w:cs="Arial"/>
          <w:sz w:val="20"/>
        </w:rPr>
        <w:t xml:space="preserve">               </w:t>
      </w:r>
      <w:r w:rsidR="00682718">
        <w:rPr>
          <w:rFonts w:cs="Arial"/>
          <w:sz w:val="20"/>
        </w:rPr>
        <w:t xml:space="preserve">                           k) </w:t>
      </w:r>
      <w:r w:rsidR="00D40B29" w:rsidRPr="004C06E9">
        <w:rPr>
          <w:rFonts w:cs="Arial"/>
          <w:sz w:val="20"/>
        </w:rPr>
        <w:t xml:space="preserve">conselheira Maria Santana:   </w:t>
      </w:r>
    </w:p>
    <w:p w:rsidR="00565123" w:rsidRPr="004C06E9" w:rsidRDefault="00D40B29" w:rsidP="00682718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            </w:t>
      </w:r>
      <w:r w:rsidR="009C537A" w:rsidRPr="004C06E9">
        <w:rPr>
          <w:rFonts w:cs="Arial"/>
          <w:sz w:val="20"/>
        </w:rPr>
        <w:t xml:space="preserve">                           </w:t>
      </w:r>
    </w:p>
    <w:p w:rsidR="001104F6" w:rsidRDefault="00565123" w:rsidP="00682718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Francisco Soares Filho:  </w:t>
      </w:r>
      <w:r w:rsidR="00D40B29" w:rsidRPr="004C06E9">
        <w:rPr>
          <w:rFonts w:cs="Arial"/>
          <w:sz w:val="20"/>
        </w:rPr>
        <w:t xml:space="preserve">                                        l) Conselheira Marta Lúcia</w:t>
      </w:r>
      <w:r w:rsidR="00024C3A" w:rsidRPr="004C06E9">
        <w:rPr>
          <w:rFonts w:cs="Arial"/>
          <w:sz w:val="20"/>
        </w:rPr>
        <w:t>:</w:t>
      </w:r>
    </w:p>
    <w:p w:rsidR="001535CF" w:rsidRDefault="001535CF" w:rsidP="001535CF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1535CF" w:rsidRPr="001535CF" w:rsidRDefault="001535CF" w:rsidP="001535CF">
      <w:pPr>
        <w:tabs>
          <w:tab w:val="num" w:pos="-426"/>
          <w:tab w:val="num" w:pos="-284"/>
          <w:tab w:val="num" w:pos="360"/>
        </w:tabs>
        <w:ind w:right="-567"/>
        <w:jc w:val="both"/>
        <w:rPr>
          <w:rFonts w:cs="Arial"/>
          <w:sz w:val="20"/>
        </w:rPr>
      </w:pPr>
    </w:p>
    <w:p w:rsidR="002B68EC" w:rsidRDefault="00001197" w:rsidP="00097E76">
      <w:pPr>
        <w:numPr>
          <w:ilvl w:val="1"/>
          <w:numId w:val="1"/>
        </w:numPr>
        <w:tabs>
          <w:tab w:val="num" w:pos="-567"/>
          <w:tab w:val="num" w:pos="-426"/>
        </w:tabs>
        <w:ind w:left="-709" w:right="-567" w:firstLine="0"/>
        <w:jc w:val="both"/>
        <w:rPr>
          <w:rFonts w:cs="Arial"/>
          <w:sz w:val="20"/>
        </w:rPr>
      </w:pPr>
      <w:r w:rsidRPr="004C06E9">
        <w:rPr>
          <w:rFonts w:cs="Arial"/>
          <w:sz w:val="20"/>
        </w:rPr>
        <w:t xml:space="preserve">  </w:t>
      </w:r>
      <w:proofErr w:type="gramStart"/>
      <w:r w:rsidRPr="004C06E9">
        <w:rPr>
          <w:rFonts w:cs="Arial"/>
          <w:sz w:val="20"/>
        </w:rPr>
        <w:t>conselheira</w:t>
      </w:r>
      <w:proofErr w:type="gramEnd"/>
      <w:r w:rsidRPr="004C06E9">
        <w:rPr>
          <w:rFonts w:cs="Arial"/>
          <w:sz w:val="20"/>
        </w:rPr>
        <w:t xml:space="preserve"> Helena </w:t>
      </w:r>
      <w:proofErr w:type="spellStart"/>
      <w:r w:rsidRPr="004C06E9">
        <w:rPr>
          <w:rFonts w:cs="Arial"/>
          <w:sz w:val="20"/>
        </w:rPr>
        <w:t>Rosendo</w:t>
      </w:r>
      <w:proofErr w:type="spellEnd"/>
      <w:r w:rsidRPr="004C06E9">
        <w:rPr>
          <w:rFonts w:cs="Arial"/>
          <w:sz w:val="20"/>
        </w:rPr>
        <w:t>:</w:t>
      </w:r>
      <w:r w:rsidR="00D40B29" w:rsidRPr="004C06E9">
        <w:rPr>
          <w:rFonts w:cs="Arial"/>
          <w:sz w:val="20"/>
        </w:rPr>
        <w:t xml:space="preserve">                                                    m) conselheira </w:t>
      </w:r>
      <w:proofErr w:type="spellStart"/>
      <w:r w:rsidR="00D40B29" w:rsidRPr="004C06E9">
        <w:rPr>
          <w:rFonts w:cs="Arial"/>
          <w:sz w:val="20"/>
        </w:rPr>
        <w:t>Odeni</w:t>
      </w:r>
      <w:proofErr w:type="spellEnd"/>
      <w:r w:rsidR="00D40B29" w:rsidRPr="004C06E9">
        <w:rPr>
          <w:rFonts w:cs="Arial"/>
          <w:sz w:val="20"/>
        </w:rPr>
        <w:t xml:space="preserve"> de Jesus:</w:t>
      </w:r>
    </w:p>
    <w:p w:rsidR="001104F6" w:rsidRPr="004C06E9" w:rsidRDefault="001104F6" w:rsidP="00682718">
      <w:pPr>
        <w:tabs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F96D72" w:rsidRPr="004C06E9" w:rsidRDefault="00565123" w:rsidP="00EE283D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4C06E9">
        <w:rPr>
          <w:rFonts w:cs="Arial"/>
          <w:sz w:val="20"/>
        </w:rPr>
        <w:t>conselheiro</w:t>
      </w:r>
      <w:proofErr w:type="gramEnd"/>
      <w:r w:rsidRPr="004C06E9">
        <w:rPr>
          <w:rFonts w:cs="Arial"/>
          <w:sz w:val="20"/>
        </w:rPr>
        <w:t xml:space="preserve"> José Ribamar:   </w:t>
      </w:r>
    </w:p>
    <w:sectPr w:rsidR="00F96D72" w:rsidRPr="004C06E9" w:rsidSect="001F369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F64" w:rsidRDefault="00DD3F64">
      <w:r>
        <w:separator/>
      </w:r>
    </w:p>
  </w:endnote>
  <w:endnote w:type="continuationSeparator" w:id="1">
    <w:p w:rsidR="00DD3F64" w:rsidRDefault="00DD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64" w:rsidRDefault="005550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3F6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3F64" w:rsidRDefault="00DD3F6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64" w:rsidRDefault="00555032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DD3F6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35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D3F64" w:rsidRDefault="00DD3F6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DD3F64" w:rsidRDefault="00DD3F6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DD3F64" w:rsidRDefault="00DD3F6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F64" w:rsidRDefault="00DD3F64">
      <w:r>
        <w:separator/>
      </w:r>
    </w:p>
  </w:footnote>
  <w:footnote w:type="continuationSeparator" w:id="1">
    <w:p w:rsidR="00DD3F64" w:rsidRDefault="00DD3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64" w:rsidRDefault="00DD3F6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DD3F64" w:rsidRDefault="00DD3F6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23296031" r:id="rId2"/>
      </w:object>
    </w:r>
  </w:p>
  <w:p w:rsidR="00DD3F64" w:rsidRPr="001734F1" w:rsidRDefault="00DD3F64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DD3F64" w:rsidRPr="001734F1" w:rsidRDefault="00DD3F64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DD3F64" w:rsidRDefault="00DD3F64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21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02/2013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DD3F64" w:rsidRDefault="00555032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4A0"/>
    <w:multiLevelType w:val="hybridMultilevel"/>
    <w:tmpl w:val="84E4B7AC"/>
    <w:lvl w:ilvl="0" w:tplc="B840FFB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83C5BCE"/>
    <w:multiLevelType w:val="hybridMultilevel"/>
    <w:tmpl w:val="ADA41F16"/>
    <w:lvl w:ilvl="0" w:tplc="3FA285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8675493"/>
    <w:multiLevelType w:val="hybridMultilevel"/>
    <w:tmpl w:val="25C67826"/>
    <w:lvl w:ilvl="0" w:tplc="9EE8B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5270682"/>
    <w:multiLevelType w:val="hybridMultilevel"/>
    <w:tmpl w:val="1BA0206A"/>
    <w:lvl w:ilvl="0" w:tplc="DF880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BD374E3"/>
    <w:multiLevelType w:val="hybridMultilevel"/>
    <w:tmpl w:val="D00A97E4"/>
    <w:lvl w:ilvl="0" w:tplc="79DEBE9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7">
    <w:nsid w:val="373E03C6"/>
    <w:multiLevelType w:val="hybridMultilevel"/>
    <w:tmpl w:val="813E9922"/>
    <w:lvl w:ilvl="0" w:tplc="D41EF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701A6"/>
    <w:multiLevelType w:val="hybridMultilevel"/>
    <w:tmpl w:val="3A680DAA"/>
    <w:lvl w:ilvl="0" w:tplc="52B8F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1B508D5"/>
    <w:multiLevelType w:val="hybridMultilevel"/>
    <w:tmpl w:val="20DC0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09655F6"/>
    <w:multiLevelType w:val="hybridMultilevel"/>
    <w:tmpl w:val="53A0728A"/>
    <w:lvl w:ilvl="0" w:tplc="813074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2026C85"/>
    <w:multiLevelType w:val="hybridMultilevel"/>
    <w:tmpl w:val="C4DCC704"/>
    <w:lvl w:ilvl="0" w:tplc="07FC93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D9C7DAB"/>
    <w:multiLevelType w:val="hybridMultilevel"/>
    <w:tmpl w:val="434E994A"/>
    <w:lvl w:ilvl="0" w:tplc="936073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  <w:num w:numId="1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F72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F9B"/>
    <w:rsid w:val="000A2809"/>
    <w:rsid w:val="000A3C94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BC1"/>
    <w:rsid w:val="000B2BCE"/>
    <w:rsid w:val="000B2C3A"/>
    <w:rsid w:val="000B3007"/>
    <w:rsid w:val="000B30D4"/>
    <w:rsid w:val="000B3C2C"/>
    <w:rsid w:val="000B3D91"/>
    <w:rsid w:val="000B5288"/>
    <w:rsid w:val="000B56F5"/>
    <w:rsid w:val="000B5843"/>
    <w:rsid w:val="000B58F7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30BC"/>
    <w:rsid w:val="001535C7"/>
    <w:rsid w:val="001535CF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D7"/>
    <w:rsid w:val="00211EF3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691B"/>
    <w:rsid w:val="00236D59"/>
    <w:rsid w:val="002379B6"/>
    <w:rsid w:val="00237E08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88E"/>
    <w:rsid w:val="00282DC4"/>
    <w:rsid w:val="00282EED"/>
    <w:rsid w:val="0028396F"/>
    <w:rsid w:val="00283F5A"/>
    <w:rsid w:val="00285143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52D"/>
    <w:rsid w:val="002F6A9B"/>
    <w:rsid w:val="002F6ADE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42C4"/>
    <w:rsid w:val="003243BC"/>
    <w:rsid w:val="00324D49"/>
    <w:rsid w:val="003256E3"/>
    <w:rsid w:val="0032589C"/>
    <w:rsid w:val="00325AB0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CBB"/>
    <w:rsid w:val="00393DD5"/>
    <w:rsid w:val="003940AE"/>
    <w:rsid w:val="00394168"/>
    <w:rsid w:val="003941DC"/>
    <w:rsid w:val="00394DED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53EF"/>
    <w:rsid w:val="003E587E"/>
    <w:rsid w:val="003E5897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65"/>
    <w:rsid w:val="003F6F55"/>
    <w:rsid w:val="003F74EF"/>
    <w:rsid w:val="003F7E82"/>
    <w:rsid w:val="0040055C"/>
    <w:rsid w:val="0040083C"/>
    <w:rsid w:val="00400C2B"/>
    <w:rsid w:val="004011CD"/>
    <w:rsid w:val="004018EA"/>
    <w:rsid w:val="00401CA2"/>
    <w:rsid w:val="0040283D"/>
    <w:rsid w:val="00402BEC"/>
    <w:rsid w:val="0040386B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353"/>
    <w:rsid w:val="004C054E"/>
    <w:rsid w:val="004C06E9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C2A"/>
    <w:rsid w:val="004E00A2"/>
    <w:rsid w:val="004E073F"/>
    <w:rsid w:val="004E07D1"/>
    <w:rsid w:val="004E1710"/>
    <w:rsid w:val="004E20C9"/>
    <w:rsid w:val="004E2150"/>
    <w:rsid w:val="004E215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D59"/>
    <w:rsid w:val="00520DC8"/>
    <w:rsid w:val="0052103D"/>
    <w:rsid w:val="00521689"/>
    <w:rsid w:val="00521FB2"/>
    <w:rsid w:val="00523F7B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50832"/>
    <w:rsid w:val="00550852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032"/>
    <w:rsid w:val="0055515D"/>
    <w:rsid w:val="00555B29"/>
    <w:rsid w:val="0055614B"/>
    <w:rsid w:val="00556769"/>
    <w:rsid w:val="0055680D"/>
    <w:rsid w:val="00560A31"/>
    <w:rsid w:val="00561207"/>
    <w:rsid w:val="00561DDF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A0358"/>
    <w:rsid w:val="005A0694"/>
    <w:rsid w:val="005A0D01"/>
    <w:rsid w:val="005A1631"/>
    <w:rsid w:val="005A19C6"/>
    <w:rsid w:val="005A1E69"/>
    <w:rsid w:val="005A1F17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4083"/>
    <w:rsid w:val="00694B23"/>
    <w:rsid w:val="00695E0E"/>
    <w:rsid w:val="006960B0"/>
    <w:rsid w:val="00697209"/>
    <w:rsid w:val="006A09E2"/>
    <w:rsid w:val="006A0D5B"/>
    <w:rsid w:val="006A0DB9"/>
    <w:rsid w:val="006A151F"/>
    <w:rsid w:val="006A36F6"/>
    <w:rsid w:val="006A413D"/>
    <w:rsid w:val="006A4970"/>
    <w:rsid w:val="006A5015"/>
    <w:rsid w:val="006A537A"/>
    <w:rsid w:val="006A6C99"/>
    <w:rsid w:val="006A75A8"/>
    <w:rsid w:val="006A7FE2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703C"/>
    <w:rsid w:val="00741DEA"/>
    <w:rsid w:val="007420A0"/>
    <w:rsid w:val="007424A7"/>
    <w:rsid w:val="00742D65"/>
    <w:rsid w:val="00743326"/>
    <w:rsid w:val="00744077"/>
    <w:rsid w:val="0074474D"/>
    <w:rsid w:val="00744EFC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52BC"/>
    <w:rsid w:val="007D5D61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616D"/>
    <w:rsid w:val="007E790B"/>
    <w:rsid w:val="007E7E93"/>
    <w:rsid w:val="007F027D"/>
    <w:rsid w:val="007F054F"/>
    <w:rsid w:val="007F06AD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30BB"/>
    <w:rsid w:val="007F4143"/>
    <w:rsid w:val="007F46EA"/>
    <w:rsid w:val="007F4C6B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6FF"/>
    <w:rsid w:val="00821746"/>
    <w:rsid w:val="00821A63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CC4"/>
    <w:rsid w:val="00923CEA"/>
    <w:rsid w:val="009241DA"/>
    <w:rsid w:val="0092616E"/>
    <w:rsid w:val="00930817"/>
    <w:rsid w:val="0093094A"/>
    <w:rsid w:val="009312ED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DA1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9D0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171"/>
    <w:rsid w:val="009F72CD"/>
    <w:rsid w:val="009F7AC0"/>
    <w:rsid w:val="00A000BD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7331"/>
    <w:rsid w:val="00A0768E"/>
    <w:rsid w:val="00A1069F"/>
    <w:rsid w:val="00A1173B"/>
    <w:rsid w:val="00A11865"/>
    <w:rsid w:val="00A123F9"/>
    <w:rsid w:val="00A127CA"/>
    <w:rsid w:val="00A12960"/>
    <w:rsid w:val="00A12A69"/>
    <w:rsid w:val="00A1322C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B2"/>
    <w:rsid w:val="00A313C1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440"/>
    <w:rsid w:val="00A47FE0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BDA"/>
    <w:rsid w:val="00A8085B"/>
    <w:rsid w:val="00A81834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D78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B00DBA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48C3"/>
    <w:rsid w:val="00B353F0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31"/>
    <w:rsid w:val="00B536E4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CD9"/>
    <w:rsid w:val="00C67DC0"/>
    <w:rsid w:val="00C67EE6"/>
    <w:rsid w:val="00C702DD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7982"/>
    <w:rsid w:val="00D30F0A"/>
    <w:rsid w:val="00D313AB"/>
    <w:rsid w:val="00D31D12"/>
    <w:rsid w:val="00D32D21"/>
    <w:rsid w:val="00D33150"/>
    <w:rsid w:val="00D331CC"/>
    <w:rsid w:val="00D339D8"/>
    <w:rsid w:val="00D33E70"/>
    <w:rsid w:val="00D33F9B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FBC"/>
    <w:rsid w:val="00DE6284"/>
    <w:rsid w:val="00DE6E2E"/>
    <w:rsid w:val="00DE73A4"/>
    <w:rsid w:val="00DE73AF"/>
    <w:rsid w:val="00DE761D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5E"/>
    <w:rsid w:val="00E82411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360C"/>
    <w:rsid w:val="00F1390D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91C"/>
    <w:rsid w:val="00F91971"/>
    <w:rsid w:val="00F91FFE"/>
    <w:rsid w:val="00F921B1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E34"/>
    <w:rsid w:val="00FD2EBE"/>
    <w:rsid w:val="00FD4162"/>
    <w:rsid w:val="00FD421E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4098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9</cp:revision>
  <cp:lastPrinted>2013-02-21T18:04:00Z</cp:lastPrinted>
  <dcterms:created xsi:type="dcterms:W3CDTF">2013-02-19T19:42:00Z</dcterms:created>
  <dcterms:modified xsi:type="dcterms:W3CDTF">2013-02-25T14:14:00Z</dcterms:modified>
</cp:coreProperties>
</file>